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5C07" w14:textId="3D1CB26B" w:rsidR="009C58EB" w:rsidRDefault="00EB26CA" w:rsidP="00EB26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6CA">
        <w:rPr>
          <w:rFonts w:ascii="Times New Roman" w:hAnsi="Times New Roman" w:cs="Times New Roman"/>
          <w:sz w:val="24"/>
          <w:szCs w:val="24"/>
        </w:rPr>
        <w:t xml:space="preserve">Сведения об объектах, </w:t>
      </w:r>
      <w:r w:rsidR="00291575">
        <w:rPr>
          <w:rFonts w:ascii="Times New Roman" w:hAnsi="Times New Roman" w:cs="Times New Roman"/>
          <w:sz w:val="24"/>
          <w:szCs w:val="24"/>
        </w:rPr>
        <w:t>в</w:t>
      </w:r>
      <w:r w:rsidRPr="00EB26CA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291575">
        <w:rPr>
          <w:rFonts w:ascii="Times New Roman" w:hAnsi="Times New Roman" w:cs="Times New Roman"/>
          <w:sz w:val="24"/>
          <w:szCs w:val="24"/>
        </w:rPr>
        <w:t>и</w:t>
      </w:r>
      <w:r w:rsidRPr="00EB26CA">
        <w:rPr>
          <w:rFonts w:ascii="Times New Roman" w:hAnsi="Times New Roman" w:cs="Times New Roman"/>
          <w:sz w:val="24"/>
          <w:szCs w:val="24"/>
        </w:rPr>
        <w:t xml:space="preserve"> которых планируется заключение концессионных соглашений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95"/>
        <w:gridCol w:w="2912"/>
        <w:gridCol w:w="2912"/>
        <w:gridCol w:w="2912"/>
      </w:tblGrid>
      <w:tr w:rsidR="00EB26CA" w14:paraId="1E453FC3" w14:textId="77777777" w:rsidTr="00E97E87">
        <w:tc>
          <w:tcPr>
            <w:tcW w:w="1129" w:type="dxa"/>
          </w:tcPr>
          <w:p w14:paraId="40FD3F86" w14:textId="2CD6DEA5" w:rsidR="00EB26CA" w:rsidRDefault="00E97E87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5" w:type="dxa"/>
          </w:tcPr>
          <w:p w14:paraId="4E7ABD83" w14:textId="6BDD5E3C" w:rsidR="00EB26CA" w:rsidRDefault="00E97E87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12" w:type="dxa"/>
          </w:tcPr>
          <w:p w14:paraId="55C52F84" w14:textId="44B5CFFF" w:rsidR="00EB26CA" w:rsidRDefault="00E97E87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912" w:type="dxa"/>
          </w:tcPr>
          <w:p w14:paraId="08BCCE7F" w14:textId="11D7F5AE" w:rsidR="00EB26CA" w:rsidRDefault="00E97E87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мощность объекта</w:t>
            </w:r>
          </w:p>
        </w:tc>
        <w:tc>
          <w:tcPr>
            <w:tcW w:w="2912" w:type="dxa"/>
          </w:tcPr>
          <w:p w14:paraId="4E4A950F" w14:textId="02024068" w:rsidR="00EB26CA" w:rsidRDefault="00E97E87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EB26CA" w14:paraId="394EA4D3" w14:textId="77777777" w:rsidTr="00E97E87">
        <w:tc>
          <w:tcPr>
            <w:tcW w:w="1129" w:type="dxa"/>
          </w:tcPr>
          <w:p w14:paraId="61ABD11D" w14:textId="77777777" w:rsidR="00EB26CA" w:rsidRDefault="00EB26CA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</w:tcPr>
          <w:p w14:paraId="178224FF" w14:textId="50CF3955" w:rsidR="00EB26CA" w:rsidRDefault="003C0E40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76D20DD8" w14:textId="38D74234" w:rsidR="00EB26CA" w:rsidRDefault="003C0E40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736A150C" w14:textId="351393F1" w:rsidR="00EB26CA" w:rsidRDefault="003C0E40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14:paraId="47B657AF" w14:textId="4B1F503A" w:rsidR="00EB26CA" w:rsidRDefault="003C0E40" w:rsidP="00EB2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55952D" w14:textId="77777777" w:rsidR="00EB26CA" w:rsidRPr="00EB26CA" w:rsidRDefault="00EB26CA" w:rsidP="00EB26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96DA04" w14:textId="77777777" w:rsidR="00EB26CA" w:rsidRPr="00EB26CA" w:rsidRDefault="00EB26CA" w:rsidP="00EB26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26CA" w:rsidRPr="00EB26CA" w:rsidSect="00EB26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07"/>
    <w:rsid w:val="00205D8A"/>
    <w:rsid w:val="00291575"/>
    <w:rsid w:val="003C0E40"/>
    <w:rsid w:val="007C005D"/>
    <w:rsid w:val="007E2807"/>
    <w:rsid w:val="009C58EB"/>
    <w:rsid w:val="00A075F2"/>
    <w:rsid w:val="00DE3D67"/>
    <w:rsid w:val="00E97E87"/>
    <w:rsid w:val="00EB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8394"/>
  <w15:chartTrackingRefBased/>
  <w15:docId w15:val="{50742224-A531-41A8-98A4-F4F12303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2024-06-25T05:35:00Z</cp:lastPrinted>
  <dcterms:created xsi:type="dcterms:W3CDTF">2024-06-25T04:58:00Z</dcterms:created>
  <dcterms:modified xsi:type="dcterms:W3CDTF">2024-06-25T06:41:00Z</dcterms:modified>
</cp:coreProperties>
</file>